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57" w:tblpY="-437"/>
        <w:tblW w:w="7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"/>
        <w:gridCol w:w="2004"/>
        <w:gridCol w:w="1276"/>
        <w:gridCol w:w="2126"/>
        <w:gridCol w:w="1418"/>
      </w:tblGrid>
      <w:tr w:rsidR="00B07FA3" w:rsidRPr="008F5A2E" w:rsidTr="00B07FA3">
        <w:trPr>
          <w:trHeight w:val="543"/>
          <w:tblCellSpacing w:w="0" w:type="dxa"/>
        </w:trPr>
        <w:tc>
          <w:tcPr>
            <w:tcW w:w="2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>種 別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>一般建築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>公共及高層建築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>特殊建築</w:t>
            </w:r>
          </w:p>
        </w:tc>
      </w:tr>
      <w:tr w:rsidR="00B07FA3" w:rsidRPr="008F5A2E" w:rsidTr="00B07FA3">
        <w:trPr>
          <w:trHeight w:val="4085"/>
          <w:tblCellSpacing w:w="0" w:type="dxa"/>
        </w:trPr>
        <w:tc>
          <w:tcPr>
            <w:tcW w:w="2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>建 築 物 類 別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>簡易倉庫、普通工廠、四層以下集合住宅、店</w:t>
            </w:r>
            <w:proofErr w:type="gramStart"/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>舖</w:t>
            </w:r>
            <w:proofErr w:type="gramEnd"/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>、教室、宿舍、農業水產建築物及其他類似建築物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>禮堂、體育館、百貨公司、市場、運動場、冷凍庫、圖書館、科學館、五樓以上辦公大樓、公寓、祠堂公館、電視電台、遊樂場、兒童樂園、郵局、電訊局、餐廳、一般旅館、診所、浴場、攝影棚、停車場及其他類似建築物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>高級住宅別墅、紀念館、美術館、博物館、觀光飯店、綜合醫院、特殊工廠及其他類似建築物</w:t>
            </w:r>
          </w:p>
        </w:tc>
      </w:tr>
      <w:tr w:rsidR="00B07FA3" w:rsidRPr="008F5A2E" w:rsidTr="00B07FA3">
        <w:trPr>
          <w:trHeight w:val="1150"/>
          <w:tblCellSpacing w:w="0" w:type="dxa"/>
        </w:trPr>
        <w:tc>
          <w:tcPr>
            <w:tcW w:w="4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酬 </w:t>
            </w: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金 </w:t>
            </w: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百 </w:t>
            </w: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分 </w:t>
            </w: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率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>總工程費新台幣</w:t>
            </w:r>
            <w:proofErr w:type="gramStart"/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>三</w:t>
            </w:r>
            <w:proofErr w:type="gramEnd"/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>百萬元以下部分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6.5%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7.0%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8.0%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</w:tr>
      <w:tr w:rsidR="00B07FA3" w:rsidRPr="008F5A2E" w:rsidTr="00B07FA3">
        <w:trPr>
          <w:trHeight w:val="1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>總工程費新台幣三百萬至一千五百萬元部分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5.5%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2A24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6.0%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7.0%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</w:tr>
      <w:tr w:rsidR="00B07FA3" w:rsidRPr="008F5A2E" w:rsidTr="00B07FA3">
        <w:trPr>
          <w:trHeight w:val="12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>總工程費超過新台幣一千五百萬至六千萬元部分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>5.0%</w:t>
            </w:r>
            <w:r w:rsidR="002A2416"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2A24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>5.5%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6.5%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</w:tr>
      <w:tr w:rsidR="00B07FA3" w:rsidRPr="008F5A2E" w:rsidTr="00B07FA3">
        <w:trPr>
          <w:trHeight w:val="139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8F5A2E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8F5A2E">
              <w:rPr>
                <w:rFonts w:ascii="標楷體" w:eastAsia="標楷體" w:hAnsi="標楷體" w:cs="新細明體"/>
                <w:b/>
                <w:kern w:val="0"/>
                <w:szCs w:val="24"/>
              </w:rPr>
              <w:t>總工程費超過新台幣六千萬元以上部分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4.5%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2A241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5.0%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7FA3" w:rsidRPr="001E5145" w:rsidRDefault="00B07FA3" w:rsidP="00B07FA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6.0%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 xml:space="preserve">至 </w:t>
            </w:r>
            <w:r w:rsidRPr="001E5145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9.0%</w:t>
            </w:r>
          </w:p>
        </w:tc>
      </w:tr>
    </w:tbl>
    <w:p w:rsidR="008F5A2E" w:rsidRPr="008F5A2E" w:rsidRDefault="008F5A2E" w:rsidP="008F5A2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B765FD" w:rsidRDefault="00B765FD"/>
    <w:sectPr w:rsidR="00B765FD" w:rsidSect="00EA3471">
      <w:pgSz w:w="16838" w:h="11906" w:orient="landscape" w:code="9"/>
      <w:pgMar w:top="238" w:right="249" w:bottom="244" w:left="23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16" w:rsidRDefault="002A2416" w:rsidP="002A2416">
      <w:r>
        <w:separator/>
      </w:r>
    </w:p>
  </w:endnote>
  <w:endnote w:type="continuationSeparator" w:id="0">
    <w:p w:rsidR="002A2416" w:rsidRDefault="002A2416" w:rsidP="002A2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16" w:rsidRDefault="002A2416" w:rsidP="002A2416">
      <w:r>
        <w:separator/>
      </w:r>
    </w:p>
  </w:footnote>
  <w:footnote w:type="continuationSeparator" w:id="0">
    <w:p w:rsidR="002A2416" w:rsidRDefault="002A2416" w:rsidP="002A2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A2E"/>
    <w:rsid w:val="000A4CC2"/>
    <w:rsid w:val="001E5145"/>
    <w:rsid w:val="002A2416"/>
    <w:rsid w:val="007E7896"/>
    <w:rsid w:val="008F5A2E"/>
    <w:rsid w:val="00B07FA3"/>
    <w:rsid w:val="00B765FD"/>
    <w:rsid w:val="00C31162"/>
    <w:rsid w:val="00E11A3C"/>
    <w:rsid w:val="00EA3471"/>
    <w:rsid w:val="00FB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F5A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character" w:styleId="a3">
    <w:name w:val="Strong"/>
    <w:basedOn w:val="a0"/>
    <w:uiPriority w:val="22"/>
    <w:qFormat/>
    <w:rsid w:val="008F5A2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A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A241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A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A24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2011-10-18T08:12:00Z</cp:lastPrinted>
  <dcterms:created xsi:type="dcterms:W3CDTF">2015-07-21T08:28:00Z</dcterms:created>
  <dcterms:modified xsi:type="dcterms:W3CDTF">2015-07-21T08:29:00Z</dcterms:modified>
</cp:coreProperties>
</file>